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pPr>
      <w:bookmarkStart w:id="0" w:name="_Hlk57753040"/>
      <w:r>
        <w:rPr>
          <w:rFonts w:eastAsia="仿宋_GB2312"/>
          <w:sz w:val="32"/>
          <w:szCs w:val="32"/>
          <w:lang w:val="zh-CN" w:bidi="zh-CN"/>
        </w:rPr>
        <w:t>附件</w:t>
      </w:r>
      <w:r>
        <w:rPr>
          <w:rFonts w:hint="eastAsia" w:eastAsia="仿宋_GB2312"/>
          <w:sz w:val="32"/>
          <w:szCs w:val="32"/>
          <w:lang w:bidi="zh-CN"/>
        </w:rPr>
        <w:t>2</w:t>
      </w:r>
      <w:r>
        <w:rPr>
          <w:rFonts w:eastAsia="仿宋_GB2312"/>
          <w:sz w:val="32"/>
          <w:szCs w:val="32"/>
          <w:lang w:val="zh-CN" w:bidi="zh-CN"/>
        </w:rPr>
        <w:t>：</w:t>
      </w:r>
    </w:p>
    <w:p>
      <w:pPr>
        <w:spacing w:line="600" w:lineRule="exact"/>
        <w:jc w:val="center"/>
        <w:rPr>
          <w:rFonts w:eastAsia="方正小标宋简体"/>
          <w:sz w:val="44"/>
          <w:szCs w:val="44"/>
          <w:lang w:val="zh-CN" w:bidi="zh-CN"/>
        </w:rPr>
      </w:pPr>
      <w:r>
        <w:rPr>
          <w:rFonts w:hint="eastAsia" w:eastAsia="方正小标宋简体"/>
          <w:sz w:val="44"/>
          <w:szCs w:val="44"/>
          <w:lang w:val="zh-CN" w:bidi="zh-CN"/>
        </w:rPr>
        <w:t>平行</w:t>
      </w:r>
      <w:r>
        <w:rPr>
          <w:rFonts w:eastAsia="方正小标宋简体"/>
          <w:sz w:val="44"/>
          <w:szCs w:val="44"/>
          <w:lang w:val="zh-CN" w:bidi="zh-CN"/>
        </w:rPr>
        <w:t>论坛</w:t>
      </w:r>
      <w:r>
        <w:rPr>
          <w:rFonts w:hint="eastAsia" w:eastAsia="方正小标宋简体"/>
          <w:sz w:val="44"/>
          <w:szCs w:val="44"/>
          <w:lang w:val="zh-CN" w:bidi="zh-CN"/>
        </w:rPr>
        <w:t>/</w:t>
      </w:r>
      <w:r>
        <w:rPr>
          <w:rFonts w:hint="eastAsia" w:eastAsia="方正小标宋简体"/>
          <w:sz w:val="44"/>
          <w:szCs w:val="44"/>
          <w:lang w:bidi="zh-CN"/>
        </w:rPr>
        <w:t>活动</w:t>
      </w:r>
      <w:r>
        <w:rPr>
          <w:rFonts w:eastAsia="方正小标宋简体"/>
          <w:sz w:val="44"/>
          <w:szCs w:val="44"/>
          <w:lang w:val="zh-CN" w:bidi="zh-CN"/>
        </w:rPr>
        <w:t>方案模板</w:t>
      </w:r>
    </w:p>
    <w:bookmarkEnd w:id="0"/>
    <w:p>
      <w:pPr>
        <w:spacing w:line="600" w:lineRule="exact"/>
        <w:jc w:val="center"/>
        <w:rPr>
          <w:rFonts w:eastAsia="仿宋_GB2312"/>
          <w:sz w:val="32"/>
          <w:szCs w:val="32"/>
          <w:lang w:val="zh-CN" w:bidi="zh-CN"/>
        </w:rPr>
      </w:pPr>
    </w:p>
    <w:p>
      <w:pPr>
        <w:spacing w:line="600" w:lineRule="exact"/>
        <w:rPr>
          <w:rFonts w:eastAsia="仿宋_GB2312"/>
          <w:color w:val="FF0000"/>
          <w:sz w:val="32"/>
          <w:szCs w:val="32"/>
        </w:rPr>
      </w:pPr>
      <w:r>
        <w:rPr>
          <w:rFonts w:eastAsia="黑体"/>
          <w:sz w:val="32"/>
          <w:szCs w:val="32"/>
        </w:rPr>
        <w:t>字体格式：</w:t>
      </w:r>
      <w:r>
        <w:rPr>
          <w:rFonts w:eastAsia="仿宋_GB2312"/>
          <w:color w:val="FF0000"/>
          <w:sz w:val="32"/>
          <w:szCs w:val="32"/>
        </w:rPr>
        <w:t>题目字体（方正小标宋简体，二号）</w:t>
      </w:r>
    </w:p>
    <w:p>
      <w:pPr>
        <w:spacing w:line="600" w:lineRule="exact"/>
        <w:ind w:firstLine="1600" w:firstLineChars="500"/>
        <w:rPr>
          <w:rFonts w:eastAsia="仿宋_GB2312"/>
          <w:color w:val="FF0000"/>
          <w:sz w:val="32"/>
          <w:szCs w:val="32"/>
        </w:rPr>
      </w:pPr>
      <w:r>
        <w:rPr>
          <w:rFonts w:eastAsia="仿宋_GB2312"/>
          <w:color w:val="FF0000"/>
          <w:sz w:val="32"/>
          <w:szCs w:val="32"/>
        </w:rPr>
        <w:t>标题字体（一级标题：黑体，三号</w:t>
      </w:r>
      <w:bookmarkStart w:id="1" w:name="_Hlk54338204"/>
      <w:r>
        <w:rPr>
          <w:rFonts w:eastAsia="仿宋_GB2312"/>
          <w:color w:val="FF0000"/>
          <w:sz w:val="32"/>
          <w:szCs w:val="32"/>
        </w:rPr>
        <w:t>）</w:t>
      </w:r>
    </w:p>
    <w:p>
      <w:pPr>
        <w:spacing w:line="600" w:lineRule="exact"/>
        <w:ind w:firstLine="2880" w:firstLineChars="900"/>
        <w:rPr>
          <w:rFonts w:eastAsia="仿宋_GB2312"/>
          <w:color w:val="FF0000"/>
          <w:sz w:val="32"/>
          <w:szCs w:val="32"/>
        </w:rPr>
      </w:pPr>
      <w:r>
        <w:rPr>
          <w:rFonts w:eastAsia="仿宋_GB2312"/>
          <w:color w:val="FF0000"/>
          <w:sz w:val="32"/>
          <w:szCs w:val="32"/>
        </w:rPr>
        <w:t>（二级标题：楷体_GB2312加粗，三号）</w:t>
      </w:r>
      <w:bookmarkEnd w:id="1"/>
    </w:p>
    <w:p>
      <w:pPr>
        <w:spacing w:line="600" w:lineRule="exact"/>
        <w:ind w:firstLine="2880" w:firstLineChars="900"/>
        <w:rPr>
          <w:rFonts w:eastAsia="仿宋_GB2312"/>
          <w:color w:val="FF0000"/>
          <w:sz w:val="32"/>
          <w:szCs w:val="32"/>
        </w:rPr>
      </w:pPr>
      <w:r>
        <w:rPr>
          <w:rFonts w:eastAsia="仿宋_GB2312"/>
          <w:color w:val="FF0000"/>
          <w:sz w:val="32"/>
          <w:szCs w:val="32"/>
        </w:rPr>
        <w:t>（三级标题：仿宋_GB2312加粗，三号）</w:t>
      </w:r>
    </w:p>
    <w:p>
      <w:pPr>
        <w:spacing w:line="600" w:lineRule="exact"/>
        <w:ind w:firstLine="1600" w:firstLineChars="500"/>
        <w:rPr>
          <w:rFonts w:eastAsia="仿宋_GB2312"/>
          <w:color w:val="FF0000"/>
          <w:sz w:val="32"/>
          <w:szCs w:val="32"/>
        </w:rPr>
      </w:pPr>
      <w:r>
        <w:rPr>
          <w:rFonts w:eastAsia="仿宋_GB2312"/>
          <w:color w:val="FF0000"/>
          <w:sz w:val="32"/>
          <w:szCs w:val="32"/>
        </w:rPr>
        <w:t>正文内容字体（</w:t>
      </w:r>
      <w:bookmarkStart w:id="2" w:name="_Hlk54338167"/>
      <w:r>
        <w:rPr>
          <w:rFonts w:eastAsia="仿宋_GB2312"/>
          <w:color w:val="FF0000"/>
          <w:sz w:val="32"/>
          <w:szCs w:val="32"/>
        </w:rPr>
        <w:t>仿宋_GB2312，三号</w:t>
      </w:r>
      <w:bookmarkEnd w:id="2"/>
      <w:r>
        <w:rPr>
          <w:rFonts w:eastAsia="仿宋_GB2312"/>
          <w:color w:val="FF0000"/>
          <w:sz w:val="32"/>
          <w:szCs w:val="32"/>
        </w:rPr>
        <w:t>）</w:t>
      </w:r>
    </w:p>
    <w:p>
      <w:pPr>
        <w:spacing w:line="600" w:lineRule="exact"/>
        <w:ind w:firstLine="1600" w:firstLineChars="500"/>
        <w:rPr>
          <w:rFonts w:eastAsia="仿宋_GB2312"/>
          <w:color w:val="FF0000"/>
          <w:sz w:val="32"/>
          <w:szCs w:val="32"/>
        </w:rPr>
      </w:pPr>
      <w:r>
        <w:rPr>
          <w:rFonts w:eastAsia="仿宋_GB2312"/>
          <w:color w:val="FF0000"/>
          <w:sz w:val="32"/>
          <w:szCs w:val="32"/>
        </w:rPr>
        <w:t>行间距（固定值</w:t>
      </w:r>
      <w:r>
        <w:rPr>
          <w:rFonts w:hint="eastAsia" w:eastAsia="仿宋_GB2312"/>
          <w:color w:val="FF0000"/>
          <w:sz w:val="32"/>
          <w:szCs w:val="32"/>
        </w:rPr>
        <w:t>30</w:t>
      </w:r>
      <w:r>
        <w:rPr>
          <w:rFonts w:eastAsia="仿宋_GB2312"/>
          <w:color w:val="FF0000"/>
          <w:sz w:val="32"/>
          <w:szCs w:val="32"/>
        </w:rPr>
        <w:t>磅）</w:t>
      </w:r>
    </w:p>
    <w:p>
      <w:pPr>
        <w:spacing w:line="600" w:lineRule="exact"/>
        <w:rPr>
          <w:rFonts w:eastAsia="黑体"/>
          <w:sz w:val="32"/>
          <w:szCs w:val="32"/>
        </w:rPr>
      </w:pPr>
      <w:r>
        <w:rPr>
          <w:rFonts w:eastAsia="黑体"/>
          <w:sz w:val="32"/>
          <w:szCs w:val="32"/>
        </w:rPr>
        <w:t>论坛方案要求：</w:t>
      </w:r>
    </w:p>
    <w:p>
      <w:pPr>
        <w:spacing w:line="600" w:lineRule="exact"/>
        <w:ind w:firstLine="640" w:firstLineChars="200"/>
        <w:rPr>
          <w:rFonts w:eastAsia="仿宋_GB2312"/>
          <w:sz w:val="32"/>
          <w:szCs w:val="32"/>
          <w:lang w:val="zh-CN" w:bidi="zh-CN"/>
        </w:rPr>
      </w:pPr>
      <w:r>
        <w:rPr>
          <w:rFonts w:hint="eastAsia" w:eastAsia="仿宋_GB2312"/>
          <w:sz w:val="32"/>
          <w:szCs w:val="32"/>
          <w:lang w:val="zh-CN" w:bidi="zh-CN"/>
        </w:rPr>
        <w:t>举办平行论坛活动需满足以下五个条件：一是</w:t>
      </w:r>
      <w:r>
        <w:rPr>
          <w:rFonts w:hint="eastAsia" w:eastAsia="仿宋_GB2312"/>
          <w:sz w:val="32"/>
          <w:szCs w:val="32"/>
          <w:lang w:val="en-US" w:bidi="zh-CN"/>
        </w:rPr>
        <w:t>选题</w:t>
      </w:r>
      <w:r>
        <w:rPr>
          <w:rFonts w:hint="eastAsia" w:eastAsia="仿宋_GB2312"/>
          <w:sz w:val="32"/>
          <w:szCs w:val="32"/>
          <w:lang w:val="zh-CN" w:bidi="zh-CN"/>
        </w:rPr>
        <w:t>鲜明，论坛活动主题应与数博会主题相契合或聚焦数字经济领域的热点议题和赛道方向；二是体现权威性，邀请有行业影响力的平台机构、商协会、高校或企业承办；三是突出专业性，至少应邀请一位院士专家和行业领域企业副总裁及以上级别企业嘉宾演讲，专业观众占比不少于50%；四是体现国际性，鼓励邀请国际演讲嘉宾；五是有成果落地，鼓励在论坛活动上进行成果发布或签约等</w:t>
      </w:r>
      <w:r>
        <w:rPr>
          <w:rFonts w:eastAsia="仿宋_GB2312"/>
          <w:sz w:val="32"/>
          <w:szCs w:val="32"/>
          <w:lang w:val="zh-CN" w:bidi="zh-CN"/>
        </w:rPr>
        <w:t>。</w:t>
      </w:r>
    </w:p>
    <w:p>
      <w:pPr>
        <w:spacing w:line="600" w:lineRule="exact"/>
        <w:ind w:firstLine="640" w:firstLineChars="200"/>
        <w:rPr>
          <w:rFonts w:eastAsia="黑体"/>
          <w:sz w:val="32"/>
          <w:szCs w:val="32"/>
        </w:rPr>
      </w:pPr>
      <w:r>
        <w:rPr>
          <w:rFonts w:eastAsia="黑体"/>
          <w:sz w:val="32"/>
          <w:szCs w:val="32"/>
        </w:rPr>
        <w:t>一、背景介绍</w:t>
      </w:r>
    </w:p>
    <w:p>
      <w:pPr>
        <w:spacing w:line="600" w:lineRule="exact"/>
        <w:ind w:firstLine="601"/>
        <w:rPr>
          <w:rFonts w:eastAsia="仿宋_GB2312"/>
          <w:sz w:val="32"/>
          <w:szCs w:val="32"/>
        </w:rPr>
      </w:pPr>
      <w:r>
        <w:rPr>
          <w:rFonts w:eastAsia="仿宋_GB2312"/>
          <w:sz w:val="32"/>
          <w:szCs w:val="32"/>
        </w:rPr>
        <w:t>字数：200-300字。</w:t>
      </w:r>
    </w:p>
    <w:p>
      <w:pPr>
        <w:spacing w:line="600" w:lineRule="exact"/>
        <w:ind w:firstLine="640" w:firstLineChars="200"/>
        <w:rPr>
          <w:rFonts w:eastAsia="黑体"/>
          <w:sz w:val="32"/>
          <w:szCs w:val="32"/>
        </w:rPr>
      </w:pPr>
      <w:r>
        <w:rPr>
          <w:rFonts w:hint="eastAsia" w:eastAsia="黑体"/>
          <w:sz w:val="32"/>
          <w:szCs w:val="32"/>
        </w:rPr>
        <w:t>二</w:t>
      </w:r>
      <w:r>
        <w:rPr>
          <w:rFonts w:eastAsia="黑体"/>
          <w:sz w:val="32"/>
          <w:szCs w:val="32"/>
        </w:rPr>
        <w:t>、</w:t>
      </w:r>
      <w:r>
        <w:rPr>
          <w:rFonts w:hint="eastAsia" w:eastAsia="黑体"/>
          <w:sz w:val="32"/>
          <w:szCs w:val="32"/>
        </w:rPr>
        <w:t>活动</w:t>
      </w:r>
      <w:r>
        <w:rPr>
          <w:rFonts w:eastAsia="黑体"/>
          <w:sz w:val="32"/>
          <w:szCs w:val="32"/>
        </w:rPr>
        <w:t>主题</w:t>
      </w:r>
    </w:p>
    <w:p>
      <w:pPr>
        <w:spacing w:line="600" w:lineRule="exact"/>
        <w:ind w:firstLine="601"/>
        <w:rPr>
          <w:rFonts w:eastAsia="仿宋_GB2312"/>
          <w:sz w:val="32"/>
          <w:szCs w:val="32"/>
        </w:rPr>
      </w:pPr>
      <w:r>
        <w:rPr>
          <w:rFonts w:hint="eastAsia" w:eastAsia="仿宋_GB2312"/>
          <w:sz w:val="32"/>
          <w:szCs w:val="32"/>
        </w:rPr>
        <w:t>待定</w:t>
      </w:r>
    </w:p>
    <w:p>
      <w:pPr>
        <w:spacing w:line="600" w:lineRule="exact"/>
        <w:ind w:firstLine="601"/>
        <w:rPr>
          <w:rFonts w:eastAsia="仿宋_GB2312"/>
          <w:sz w:val="32"/>
          <w:szCs w:val="32"/>
        </w:rPr>
      </w:pPr>
      <w:r>
        <w:rPr>
          <w:rFonts w:hint="eastAsia" w:eastAsia="黑体"/>
          <w:sz w:val="32"/>
          <w:szCs w:val="32"/>
        </w:rPr>
        <w:t>三</w:t>
      </w:r>
      <w:r>
        <w:rPr>
          <w:rFonts w:eastAsia="黑体"/>
          <w:sz w:val="32"/>
          <w:szCs w:val="32"/>
        </w:rPr>
        <w:t>、亮点特色</w:t>
      </w:r>
    </w:p>
    <w:p>
      <w:pPr>
        <w:spacing w:line="600" w:lineRule="exact"/>
        <w:ind w:firstLine="601"/>
        <w:rPr>
          <w:rFonts w:hint="eastAsia" w:eastAsia="仿宋_GB2312"/>
          <w:sz w:val="32"/>
          <w:szCs w:val="32"/>
        </w:rPr>
      </w:pPr>
      <w:r>
        <w:rPr>
          <w:rFonts w:eastAsia="仿宋_GB2312"/>
          <w:sz w:val="32"/>
          <w:szCs w:val="32"/>
        </w:rPr>
        <w:t>………</w:t>
      </w:r>
      <w:r>
        <w:rPr>
          <w:rFonts w:hint="eastAsia" w:eastAsia="仿宋_GB2312"/>
          <w:sz w:val="32"/>
          <w:szCs w:val="32"/>
        </w:rPr>
        <w:t>..</w:t>
      </w:r>
    </w:p>
    <w:p>
      <w:pPr>
        <w:spacing w:line="600" w:lineRule="exact"/>
        <w:ind w:firstLine="640" w:firstLineChars="200"/>
        <w:rPr>
          <w:rFonts w:eastAsia="黑体"/>
          <w:sz w:val="32"/>
          <w:szCs w:val="32"/>
        </w:rPr>
      </w:pPr>
      <w:r>
        <w:rPr>
          <w:rFonts w:hint="eastAsia" w:eastAsia="黑体"/>
          <w:sz w:val="32"/>
          <w:szCs w:val="32"/>
        </w:rPr>
        <w:t>四</w:t>
      </w:r>
      <w:r>
        <w:rPr>
          <w:rFonts w:eastAsia="黑体"/>
          <w:sz w:val="32"/>
          <w:szCs w:val="32"/>
        </w:rPr>
        <w:t>、</w:t>
      </w:r>
      <w:r>
        <w:rPr>
          <w:rFonts w:hint="eastAsia" w:eastAsia="黑体"/>
          <w:sz w:val="32"/>
          <w:szCs w:val="32"/>
        </w:rPr>
        <w:t>举办</w:t>
      </w:r>
      <w:r>
        <w:rPr>
          <w:rFonts w:eastAsia="黑体"/>
          <w:sz w:val="32"/>
          <w:szCs w:val="32"/>
        </w:rPr>
        <w:t>时间地点及规模</w:t>
      </w:r>
    </w:p>
    <w:p>
      <w:pPr>
        <w:spacing w:line="600" w:lineRule="exact"/>
        <w:ind w:firstLine="601"/>
        <w:rPr>
          <w:rFonts w:eastAsia="仿宋_GB2312"/>
          <w:sz w:val="32"/>
          <w:szCs w:val="32"/>
        </w:rPr>
      </w:pPr>
      <w:r>
        <w:rPr>
          <w:rFonts w:eastAsia="仿宋_GB2312"/>
          <w:sz w:val="32"/>
          <w:szCs w:val="32"/>
        </w:rPr>
        <w:t>时间：202</w:t>
      </w:r>
      <w:r>
        <w:rPr>
          <w:rFonts w:hint="eastAsia" w:eastAsia="仿宋_GB2312"/>
          <w:sz w:val="32"/>
          <w:szCs w:val="32"/>
        </w:rPr>
        <w:t>4</w:t>
      </w:r>
      <w:r>
        <w:rPr>
          <w:rFonts w:eastAsia="仿宋_GB2312"/>
          <w:sz w:val="32"/>
          <w:szCs w:val="32"/>
        </w:rPr>
        <w:t>年</w:t>
      </w:r>
      <w:r>
        <w:rPr>
          <w:rFonts w:hint="eastAsia" w:eastAsia="仿宋_GB2312"/>
          <w:sz w:val="32"/>
          <w:szCs w:val="32"/>
        </w:rPr>
        <w:t>10</w:t>
      </w:r>
      <w:r>
        <w:rPr>
          <w:rFonts w:eastAsia="仿宋_GB2312"/>
          <w:sz w:val="32"/>
          <w:szCs w:val="32"/>
        </w:rPr>
        <w:t>月**日09:00-12:00</w:t>
      </w:r>
    </w:p>
    <w:p>
      <w:pPr>
        <w:spacing w:line="600" w:lineRule="exact"/>
        <w:ind w:firstLine="601"/>
        <w:rPr>
          <w:rFonts w:eastAsia="仿宋_GB2312"/>
          <w:sz w:val="32"/>
          <w:szCs w:val="32"/>
        </w:rPr>
      </w:pPr>
      <w:r>
        <w:rPr>
          <w:rFonts w:eastAsia="仿宋_GB2312"/>
          <w:sz w:val="32"/>
          <w:szCs w:val="32"/>
        </w:rPr>
        <w:t>地点：</w:t>
      </w:r>
      <w:r>
        <w:rPr>
          <w:rFonts w:hint="eastAsia" w:eastAsia="仿宋_GB2312"/>
          <w:sz w:val="32"/>
          <w:szCs w:val="32"/>
        </w:rPr>
        <w:t>石家庄国际会展中心（正定）</w:t>
      </w:r>
      <w:r>
        <w:rPr>
          <w:rFonts w:eastAsia="仿宋_GB2312"/>
          <w:sz w:val="32"/>
          <w:szCs w:val="32"/>
        </w:rPr>
        <w:t>。</w:t>
      </w:r>
    </w:p>
    <w:p>
      <w:pPr>
        <w:spacing w:line="600" w:lineRule="exact"/>
        <w:ind w:firstLine="601"/>
        <w:rPr>
          <w:rFonts w:eastAsia="仿宋_GB2312"/>
          <w:sz w:val="32"/>
          <w:szCs w:val="32"/>
        </w:rPr>
      </w:pPr>
      <w:r>
        <w:rPr>
          <w:rFonts w:eastAsia="仿宋_GB2312"/>
          <w:sz w:val="32"/>
          <w:szCs w:val="32"/>
        </w:rPr>
        <w:t>规模：**人。</w:t>
      </w:r>
    </w:p>
    <w:p>
      <w:pPr>
        <w:spacing w:line="600" w:lineRule="exact"/>
        <w:ind w:firstLine="640" w:firstLineChars="200"/>
        <w:rPr>
          <w:rFonts w:eastAsia="黑体"/>
          <w:sz w:val="32"/>
          <w:szCs w:val="32"/>
        </w:rPr>
      </w:pPr>
      <w:r>
        <w:rPr>
          <w:rFonts w:hint="eastAsia" w:eastAsia="黑体"/>
          <w:sz w:val="32"/>
          <w:szCs w:val="32"/>
        </w:rPr>
        <w:t>五</w:t>
      </w:r>
      <w:r>
        <w:rPr>
          <w:rFonts w:eastAsia="黑体"/>
          <w:sz w:val="32"/>
          <w:szCs w:val="32"/>
        </w:rPr>
        <w:t>、组织机构</w:t>
      </w:r>
    </w:p>
    <w:p>
      <w:pPr>
        <w:spacing w:line="600" w:lineRule="exact"/>
        <w:ind w:firstLine="601"/>
        <w:rPr>
          <w:rFonts w:eastAsia="仿宋_GB2312"/>
          <w:sz w:val="32"/>
          <w:szCs w:val="32"/>
        </w:rPr>
      </w:pPr>
      <w:r>
        <w:rPr>
          <w:rFonts w:eastAsia="仿宋_GB2312"/>
          <w:sz w:val="32"/>
          <w:szCs w:val="32"/>
        </w:rPr>
        <w:t>指导单位：</w:t>
      </w:r>
      <w:r>
        <w:rPr>
          <w:rFonts w:eastAsia="仿宋_GB2312"/>
          <w:color w:val="FF0000"/>
          <w:sz w:val="32"/>
          <w:szCs w:val="32"/>
        </w:rPr>
        <w:t>（有则填写，无可删掉）</w:t>
      </w:r>
    </w:p>
    <w:p>
      <w:pPr>
        <w:spacing w:line="600" w:lineRule="exact"/>
        <w:ind w:firstLine="600"/>
        <w:rPr>
          <w:rFonts w:eastAsia="仿宋_GB2312"/>
          <w:sz w:val="32"/>
          <w:szCs w:val="32"/>
        </w:rPr>
      </w:pPr>
      <w:r>
        <w:rPr>
          <w:rFonts w:eastAsia="仿宋_GB2312"/>
          <w:sz w:val="32"/>
          <w:szCs w:val="32"/>
        </w:rPr>
        <w:t>主办单位：</w:t>
      </w:r>
    </w:p>
    <w:p>
      <w:pPr>
        <w:spacing w:line="600" w:lineRule="exact"/>
        <w:ind w:firstLine="601"/>
        <w:rPr>
          <w:rFonts w:eastAsia="仿宋_GB2312"/>
          <w:sz w:val="32"/>
          <w:szCs w:val="32"/>
        </w:rPr>
      </w:pPr>
      <w:r>
        <w:rPr>
          <w:rFonts w:eastAsia="仿宋_GB2312"/>
          <w:sz w:val="32"/>
          <w:szCs w:val="32"/>
        </w:rPr>
        <w:t>承办单位：</w:t>
      </w:r>
    </w:p>
    <w:p>
      <w:pPr>
        <w:spacing w:line="600" w:lineRule="exact"/>
        <w:ind w:firstLine="600"/>
        <w:rPr>
          <w:rFonts w:eastAsia="仿宋_GB2312"/>
          <w:sz w:val="32"/>
          <w:szCs w:val="32"/>
        </w:rPr>
      </w:pPr>
      <w:r>
        <w:rPr>
          <w:rFonts w:eastAsia="仿宋_GB2312"/>
          <w:sz w:val="32"/>
          <w:szCs w:val="32"/>
        </w:rPr>
        <w:t>协办单位：</w:t>
      </w:r>
      <w:r>
        <w:rPr>
          <w:rFonts w:eastAsia="仿宋_GB2312"/>
          <w:color w:val="FF0000"/>
          <w:sz w:val="32"/>
          <w:szCs w:val="32"/>
        </w:rPr>
        <w:t>（有则填写，无可删掉）</w:t>
      </w:r>
    </w:p>
    <w:p>
      <w:pPr>
        <w:spacing w:line="600" w:lineRule="exact"/>
        <w:ind w:firstLine="600"/>
        <w:rPr>
          <w:rFonts w:eastAsia="仿宋_GB2312"/>
          <w:sz w:val="32"/>
          <w:szCs w:val="32"/>
        </w:rPr>
      </w:pPr>
      <w:r>
        <w:rPr>
          <w:rFonts w:eastAsia="仿宋_GB2312"/>
          <w:sz w:val="32"/>
          <w:szCs w:val="32"/>
        </w:rPr>
        <w:t>支持单位：</w:t>
      </w:r>
      <w:r>
        <w:rPr>
          <w:rFonts w:eastAsia="仿宋_GB2312"/>
          <w:color w:val="FF0000"/>
          <w:sz w:val="32"/>
          <w:szCs w:val="32"/>
        </w:rPr>
        <w:t>（有则填写，无可删掉）</w:t>
      </w:r>
    </w:p>
    <w:p>
      <w:pPr>
        <w:spacing w:line="600" w:lineRule="exact"/>
        <w:ind w:firstLine="640" w:firstLineChars="200"/>
        <w:rPr>
          <w:rFonts w:eastAsia="黑体"/>
          <w:sz w:val="32"/>
          <w:szCs w:val="32"/>
        </w:rPr>
      </w:pPr>
      <w:r>
        <w:rPr>
          <w:rFonts w:hint="eastAsia" w:eastAsia="黑体"/>
          <w:sz w:val="32"/>
          <w:szCs w:val="32"/>
        </w:rPr>
        <w:t>六</w:t>
      </w:r>
      <w:r>
        <w:rPr>
          <w:rFonts w:eastAsia="黑体"/>
          <w:sz w:val="32"/>
          <w:szCs w:val="32"/>
        </w:rPr>
        <w:t>、议程安排</w:t>
      </w:r>
    </w:p>
    <w:p>
      <w:pPr>
        <w:spacing w:line="600" w:lineRule="exact"/>
        <w:ind w:firstLine="600"/>
        <w:rPr>
          <w:rFonts w:hint="eastAsia" w:eastAsia="仿宋_GB2312"/>
          <w:sz w:val="32"/>
          <w:szCs w:val="32"/>
        </w:rPr>
      </w:pPr>
      <w:r>
        <w:rPr>
          <w:rFonts w:eastAsia="仿宋_GB2312"/>
          <w:sz w:val="32"/>
          <w:szCs w:val="32"/>
        </w:rPr>
        <w:t>………</w:t>
      </w:r>
      <w:r>
        <w:rPr>
          <w:rFonts w:hint="eastAsia" w:eastAsia="仿宋_GB2312"/>
          <w:sz w:val="32"/>
          <w:szCs w:val="32"/>
        </w:rPr>
        <w:t>.</w:t>
      </w:r>
    </w:p>
    <w:p>
      <w:pPr>
        <w:spacing w:line="600" w:lineRule="exact"/>
        <w:ind w:firstLine="640" w:firstLineChars="200"/>
        <w:rPr>
          <w:rFonts w:eastAsia="黑体"/>
          <w:sz w:val="32"/>
          <w:szCs w:val="32"/>
        </w:rPr>
      </w:pPr>
      <w:r>
        <w:rPr>
          <w:rFonts w:hint="eastAsia" w:eastAsia="黑体"/>
          <w:sz w:val="32"/>
          <w:szCs w:val="32"/>
        </w:rPr>
        <w:t>七</w:t>
      </w:r>
      <w:r>
        <w:rPr>
          <w:rFonts w:eastAsia="黑体"/>
          <w:sz w:val="32"/>
          <w:szCs w:val="32"/>
        </w:rPr>
        <w:t>、邀请重要嘉宾</w:t>
      </w:r>
      <w:r>
        <w:rPr>
          <w:rFonts w:hint="eastAsia" w:eastAsia="黑体"/>
          <w:sz w:val="32"/>
          <w:szCs w:val="32"/>
        </w:rPr>
        <w:t>名单</w:t>
      </w:r>
    </w:p>
    <w:p>
      <w:pPr>
        <w:spacing w:line="600" w:lineRule="exact"/>
        <w:ind w:firstLine="640"/>
        <w:rPr>
          <w:rFonts w:eastAsia="仿宋_GB2312"/>
          <w:sz w:val="32"/>
          <w:szCs w:val="32"/>
        </w:rPr>
      </w:pPr>
      <w:r>
        <w:rPr>
          <w:rFonts w:eastAsia="仿宋_GB2312"/>
          <w:sz w:val="32"/>
          <w:szCs w:val="32"/>
        </w:rPr>
        <w:t>（请详细列出拟邀请参会重要嘉宾，包括政府领导、院士专家、国际嘉宾、重点企业嘉宾等。）</w:t>
      </w:r>
    </w:p>
    <w:p>
      <w:pPr>
        <w:spacing w:line="600" w:lineRule="exact"/>
        <w:ind w:firstLine="640"/>
        <w:rPr>
          <w:rFonts w:eastAsia="仿宋_GB2312"/>
          <w:sz w:val="32"/>
          <w:szCs w:val="32"/>
        </w:rPr>
      </w:pPr>
      <w:r>
        <w:rPr>
          <w:rFonts w:eastAsia="仿宋_GB2312"/>
          <w:sz w:val="32"/>
          <w:szCs w:val="32"/>
        </w:rPr>
        <w:t>……</w:t>
      </w:r>
    </w:p>
    <w:p>
      <w:pPr>
        <w:spacing w:line="600" w:lineRule="exact"/>
        <w:ind w:firstLine="640" w:firstLineChars="200"/>
        <w:rPr>
          <w:rFonts w:eastAsia="黑体"/>
          <w:sz w:val="32"/>
          <w:szCs w:val="32"/>
        </w:rPr>
      </w:pPr>
      <w:r>
        <w:rPr>
          <w:rFonts w:hint="eastAsia" w:eastAsia="黑体"/>
          <w:sz w:val="32"/>
          <w:szCs w:val="32"/>
        </w:rPr>
        <w:t>八</w:t>
      </w:r>
      <w:r>
        <w:rPr>
          <w:rFonts w:eastAsia="黑体"/>
          <w:sz w:val="32"/>
          <w:szCs w:val="32"/>
        </w:rPr>
        <w:t>、会务组织</w:t>
      </w:r>
    </w:p>
    <w:p>
      <w:pPr>
        <w:spacing w:line="600" w:lineRule="exact"/>
        <w:ind w:firstLine="600"/>
        <w:rPr>
          <w:rFonts w:eastAsia="仿宋_GB2312"/>
          <w:color w:val="FF0000"/>
          <w:sz w:val="32"/>
          <w:szCs w:val="32"/>
        </w:rPr>
      </w:pPr>
      <w:r>
        <w:rPr>
          <w:rFonts w:eastAsia="仿宋_GB2312"/>
          <w:color w:val="FF0000"/>
          <w:sz w:val="32"/>
          <w:szCs w:val="32"/>
        </w:rPr>
        <w:t>（包括组织保障、筹备进度安排、文字材料保障、宣传工作、听众组织等）</w:t>
      </w:r>
    </w:p>
    <w:p>
      <w:pPr>
        <w:spacing w:line="600" w:lineRule="exact"/>
        <w:ind w:firstLine="640" w:firstLineChars="200"/>
        <w:rPr>
          <w:rFonts w:eastAsia="黑体"/>
          <w:sz w:val="32"/>
          <w:szCs w:val="32"/>
        </w:rPr>
      </w:pPr>
      <w:r>
        <w:rPr>
          <w:rFonts w:hint="eastAsia" w:eastAsia="黑体"/>
          <w:sz w:val="32"/>
          <w:szCs w:val="32"/>
        </w:rPr>
        <w:t>九</w:t>
      </w:r>
      <w:r>
        <w:rPr>
          <w:rFonts w:eastAsia="黑体"/>
          <w:sz w:val="32"/>
          <w:szCs w:val="32"/>
        </w:rPr>
        <w:t>、重要嘉宾简介</w:t>
      </w:r>
    </w:p>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NTA1YjhhMzliMDY0YTQ2NzM2MWQ2YzJmYzg2ZTIifQ=="/>
  </w:docVars>
  <w:rsids>
    <w:rsidRoot w:val="2FCE79CC"/>
    <w:rsid w:val="2FCE7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rPr>
      <w:rFonts w:hint="eastAsia" w:eastAsia="宋体"/>
      <w:sz w:val="21"/>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2024-08-01T06:50:00Z</dcterms:created>
  <dc:creator>Bonnie</dc:creator>
  <cp:lastModifiedBy>Bonnie</cp:lastModifiedBy>
  <dcterms:modified xsi:type="dcterms:W3CDTF">2024-08-01T06:51:15Z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21B22E32C7304CF5861895DB95A89E11</vt:lpwstr>
  </property>
</Properties>
</file>